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6D" w:rsidRDefault="00C6406D" w:rsidP="00C6406D">
      <w:pPr>
        <w:tabs>
          <w:tab w:val="left" w:pos="1320"/>
        </w:tabs>
        <w:rPr>
          <w:b/>
          <w:noProof/>
          <w:color w:val="323E4F" w:themeColor="text2" w:themeShade="BF"/>
          <w:sz w:val="36"/>
          <w:szCs w:val="36"/>
          <w:lang w:val="hr-HR" w:eastAsia="hr-HR"/>
        </w:rPr>
      </w:pPr>
    </w:p>
    <w:p w:rsidR="0023356A" w:rsidRDefault="0023356A" w:rsidP="0023356A">
      <w:pPr>
        <w:tabs>
          <w:tab w:val="left" w:pos="1320"/>
        </w:tabs>
        <w:rPr>
          <w:b/>
          <w:noProof/>
          <w:color w:val="323E4F" w:themeColor="text2" w:themeShade="BF"/>
          <w:sz w:val="36"/>
          <w:szCs w:val="36"/>
          <w:lang w:val="hr-HR" w:eastAsia="hr-HR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47" w:rsidRDefault="00F76047" w:rsidP="00F76047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6047" w:rsidRPr="00316C15" w:rsidRDefault="00F76047" w:rsidP="00F76047">
      <w:pPr>
        <w:pStyle w:val="StandardWeb"/>
        <w:spacing w:before="0" w:beforeAutospacing="0" w:after="0" w:afterAutospacing="0"/>
        <w:jc w:val="right"/>
        <w:rPr>
          <w:b/>
        </w:rPr>
      </w:pPr>
      <w:r w:rsidRPr="00316C15">
        <w:rPr>
          <w:b/>
        </w:rPr>
        <w:t>Prilog 1.</w:t>
      </w:r>
    </w:p>
    <w:p w:rsidR="00F76047" w:rsidRDefault="00F76047" w:rsidP="00F76047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76047" w:rsidRDefault="00F76047" w:rsidP="00F76047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F76047" w:rsidRPr="005B00FD" w:rsidRDefault="00F76047" w:rsidP="00F76047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5B00FD">
        <w:rPr>
          <w:b/>
          <w:sz w:val="32"/>
          <w:szCs w:val="32"/>
        </w:rPr>
        <w:t>SPECIFIKACIJA</w:t>
      </w:r>
    </w:p>
    <w:p w:rsidR="00F76047" w:rsidRDefault="00F76047" w:rsidP="00F76047">
      <w:pPr>
        <w:pStyle w:val="StandardWeb"/>
        <w:spacing w:before="0" w:beforeAutospacing="0" w:after="0" w:afterAutospacing="0"/>
        <w:jc w:val="center"/>
      </w:pPr>
      <w:r w:rsidRPr="005B00FD">
        <w:rPr>
          <w:b/>
        </w:rPr>
        <w:t>robe koja se može donirati za potresom pogođena područja u Republici Hrvatskoj</w:t>
      </w:r>
    </w:p>
    <w:p w:rsidR="00F76047" w:rsidRDefault="00F76047" w:rsidP="00F76047">
      <w:pPr>
        <w:pStyle w:val="StandardWeb"/>
        <w:spacing w:before="0" w:beforeAutospacing="0" w:after="0" w:afterAutospacing="0"/>
      </w:pPr>
    </w:p>
    <w:p w:rsidR="00F76047" w:rsidRDefault="00F76047" w:rsidP="00F76047">
      <w:pPr>
        <w:pStyle w:val="StandardWeb"/>
        <w:spacing w:before="0" w:beforeAutospacing="0" w:after="0" w:afterAutospacing="0"/>
      </w:pPr>
    </w:p>
    <w:p w:rsidR="00F76047" w:rsidRDefault="00F76047" w:rsidP="00F76047">
      <w:pPr>
        <w:pStyle w:val="StandardWeb"/>
        <w:spacing w:before="0" w:beforeAutospacing="0" w:after="0" w:afterAutospacing="0"/>
      </w:pPr>
      <w:r>
        <w:br/>
        <w:t xml:space="preserve">1. Crijep - </w:t>
      </w:r>
      <w:proofErr w:type="spellStart"/>
      <w:r>
        <w:t>Bramac</w:t>
      </w:r>
      <w:proofErr w:type="spellEnd"/>
      <w:r>
        <w:t xml:space="preserve"> (najviše potreban), </w:t>
      </w:r>
      <w:proofErr w:type="spellStart"/>
      <w:r>
        <w:t>Kikinda</w:t>
      </w:r>
      <w:proofErr w:type="spellEnd"/>
      <w:r>
        <w:t xml:space="preserve">, </w:t>
      </w:r>
      <w:proofErr w:type="spellStart"/>
      <w:r>
        <w:t>Bedekovčina</w:t>
      </w:r>
      <w:proofErr w:type="spellEnd"/>
      <w:r>
        <w:t xml:space="preserve"> </w:t>
      </w:r>
      <w:r>
        <w:br/>
        <w:t xml:space="preserve">2. </w:t>
      </w:r>
      <w:proofErr w:type="spellStart"/>
      <w:r>
        <w:t>Sljemenjaci</w:t>
      </w:r>
      <w:proofErr w:type="spellEnd"/>
      <w:r>
        <w:t xml:space="preserve">- svih vrsta </w:t>
      </w:r>
      <w:r>
        <w:br/>
        <w:t xml:space="preserve">3. Letve </w:t>
      </w:r>
      <w:r>
        <w:br/>
        <w:t xml:space="preserve">4. Daske </w:t>
      </w:r>
      <w:r>
        <w:br/>
        <w:t xml:space="preserve">5. Građa ( rogovi - prioritet) </w:t>
      </w:r>
      <w:r>
        <w:br/>
        <w:t xml:space="preserve">6. Elementi za dimnjake, </w:t>
      </w:r>
      <w:proofErr w:type="spellStart"/>
      <w:r>
        <w:t>Schiedel</w:t>
      </w:r>
      <w:proofErr w:type="spellEnd"/>
      <w:r>
        <w:t xml:space="preserve"> dimnjaci, metalni dimnjaci </w:t>
      </w:r>
      <w:r>
        <w:br/>
        <w:t xml:space="preserve">7. OSB ploče </w:t>
      </w:r>
      <w:r>
        <w:br/>
        <w:t xml:space="preserve">8. Gotovi mort </w:t>
      </w:r>
      <w:r>
        <w:br/>
        <w:t xml:space="preserve">9. Vapno </w:t>
      </w:r>
      <w:r>
        <w:br/>
        <w:t xml:space="preserve">10. Cement </w:t>
      </w:r>
      <w:r>
        <w:br/>
        <w:t xml:space="preserve">11. Blok opeka </w:t>
      </w:r>
      <w:r>
        <w:br/>
        <w:t xml:space="preserve">12. Sitna cigla za dimnjake </w:t>
      </w:r>
      <w:r>
        <w:br/>
        <w:t xml:space="preserve">13. Armatura </w:t>
      </w:r>
      <w:r>
        <w:br/>
        <w:t xml:space="preserve">14. </w:t>
      </w:r>
      <w:proofErr w:type="spellStart"/>
      <w:r>
        <w:t>Pur</w:t>
      </w:r>
      <w:proofErr w:type="spellEnd"/>
      <w:r>
        <w:t xml:space="preserve"> pjena </w:t>
      </w:r>
      <w:r>
        <w:br/>
        <w:t>15. Čavli 7 i čavli 10</w:t>
      </w:r>
    </w:p>
    <w:p w:rsidR="00F76047" w:rsidRDefault="00F76047" w:rsidP="00F76047">
      <w:pPr>
        <w:pStyle w:val="StandardWeb"/>
        <w:spacing w:before="0" w:beforeAutospacing="0" w:after="0" w:afterAutospacing="0"/>
      </w:pPr>
      <w:r>
        <w:t>16. limene ploče za pokrivanje krovišta</w:t>
      </w:r>
    </w:p>
    <w:p w:rsidR="00F76047" w:rsidRDefault="00F76047" w:rsidP="00F76047">
      <w:pPr>
        <w:pStyle w:val="StandardWeb"/>
        <w:spacing w:before="0" w:beforeAutospacing="0" w:after="0" w:afterAutospacing="0"/>
      </w:pPr>
      <w:r>
        <w:t xml:space="preserve">17. </w:t>
      </w:r>
      <w:proofErr w:type="spellStart"/>
      <w:r>
        <w:t>elektro</w:t>
      </w:r>
      <w:proofErr w:type="spellEnd"/>
      <w:r>
        <w:t xml:space="preserve"> materijal </w:t>
      </w:r>
    </w:p>
    <w:p w:rsidR="00F76047" w:rsidRDefault="00F76047" w:rsidP="00F76047">
      <w:pPr>
        <w:pStyle w:val="StandardWeb"/>
        <w:spacing w:before="0" w:beforeAutospacing="0" w:after="0" w:afterAutospacing="0"/>
      </w:pPr>
      <w:r>
        <w:t>18. vodovodni i kanalizacijski  materijal za izradu priključaka.</w:t>
      </w:r>
    </w:p>
    <w:p w:rsidR="00F76047" w:rsidRDefault="00F76047" w:rsidP="00F76047">
      <w:pPr>
        <w:pStyle w:val="StandardWeb"/>
        <w:spacing w:before="0" w:beforeAutospacing="0" w:after="0" w:afterAutospacing="0"/>
      </w:pPr>
    </w:p>
    <w:p w:rsidR="00F76047" w:rsidRDefault="00F76047" w:rsidP="00F76047">
      <w:pPr>
        <w:pStyle w:val="StandardWeb"/>
        <w:spacing w:before="0" w:beforeAutospacing="0" w:after="0" w:afterAutospacing="0"/>
      </w:pPr>
    </w:p>
    <w:p w:rsidR="00F76047" w:rsidRPr="005B00FD" w:rsidRDefault="00F76047" w:rsidP="00F76047">
      <w:pPr>
        <w:pStyle w:val="StandardWeb"/>
        <w:spacing w:before="0" w:beforeAutospacing="0" w:after="0" w:afterAutospacing="0"/>
        <w:jc w:val="right"/>
        <w:rPr>
          <w:b/>
        </w:rPr>
      </w:pPr>
      <w:r w:rsidRPr="005B00FD">
        <w:rPr>
          <w:b/>
        </w:rPr>
        <w:t xml:space="preserve">P/G K </w:t>
      </w:r>
      <w:proofErr w:type="spellStart"/>
      <w:r w:rsidRPr="005B00FD">
        <w:rPr>
          <w:b/>
        </w:rPr>
        <w:t>FBiH</w:t>
      </w:r>
      <w:proofErr w:type="spellEnd"/>
    </w:p>
    <w:p w:rsidR="00C6406D" w:rsidRPr="0023356A" w:rsidRDefault="0016182C" w:rsidP="0023356A">
      <w:pPr>
        <w:pStyle w:val="Bezproreda"/>
        <w:rPr>
          <w:b/>
          <w:color w:val="323E4F" w:themeColor="text2" w:themeShade="BF"/>
          <w:sz w:val="36"/>
          <w:szCs w:val="36"/>
        </w:rPr>
      </w:pPr>
      <w:r>
        <w:rPr>
          <w:b/>
          <w:noProof/>
          <w:color w:val="323E4F" w:themeColor="text2" w:themeShade="BF"/>
          <w:sz w:val="36"/>
          <w:szCs w:val="36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-985652</wp:posOffset>
            </wp:positionH>
            <wp:positionV relativeFrom="margin">
              <wp:posOffset>-469075</wp:posOffset>
            </wp:positionV>
            <wp:extent cx="7723662" cy="1080654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ora fbih memorandu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662" cy="1080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E18">
        <w:rPr>
          <w:b/>
          <w:noProof/>
          <w:color w:val="323E4F" w:themeColor="text2" w:themeShade="BF"/>
          <w:sz w:val="36"/>
          <w:szCs w:val="3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-445325</wp:posOffset>
            </wp:positionH>
            <wp:positionV relativeFrom="margin">
              <wp:posOffset>-467354</wp:posOffset>
            </wp:positionV>
            <wp:extent cx="7576457" cy="10721697"/>
            <wp:effectExtent l="19050" t="0" r="544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ora fbih memorandu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2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.</w:t>
      </w:r>
    </w:p>
    <w:p w:rsidR="0023356A" w:rsidRDefault="0023356A" w:rsidP="00DF64D7">
      <w:pPr>
        <w:tabs>
          <w:tab w:val="left" w:pos="4678"/>
        </w:tabs>
        <w:jc w:val="center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DF64D7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0C2958" w:rsidRDefault="000C2958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C6406D" w:rsidRDefault="00C6406D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900B7F" w:rsidRPr="00C6406D" w:rsidRDefault="00C6406D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</w:p>
    <w:sectPr w:rsidR="00900B7F" w:rsidRPr="00C6406D" w:rsidSect="000A047A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74C4"/>
    <w:multiLevelType w:val="hybridMultilevel"/>
    <w:tmpl w:val="C3EE0062"/>
    <w:lvl w:ilvl="0" w:tplc="214A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F"/>
    <w:rsid w:val="00004744"/>
    <w:rsid w:val="00052B44"/>
    <w:rsid w:val="00065F31"/>
    <w:rsid w:val="000973EC"/>
    <w:rsid w:val="000A047A"/>
    <w:rsid w:val="000C2958"/>
    <w:rsid w:val="000C456C"/>
    <w:rsid w:val="0016182C"/>
    <w:rsid w:val="00162457"/>
    <w:rsid w:val="00166437"/>
    <w:rsid w:val="001A65B1"/>
    <w:rsid w:val="00217194"/>
    <w:rsid w:val="0023356A"/>
    <w:rsid w:val="00264E18"/>
    <w:rsid w:val="00267BBC"/>
    <w:rsid w:val="002B5F71"/>
    <w:rsid w:val="003F6598"/>
    <w:rsid w:val="0041103C"/>
    <w:rsid w:val="005E7853"/>
    <w:rsid w:val="006A0AFC"/>
    <w:rsid w:val="00724E0D"/>
    <w:rsid w:val="0088200C"/>
    <w:rsid w:val="008B2E35"/>
    <w:rsid w:val="00900B7F"/>
    <w:rsid w:val="00A52E35"/>
    <w:rsid w:val="00AB2E41"/>
    <w:rsid w:val="00AF543C"/>
    <w:rsid w:val="00AF656F"/>
    <w:rsid w:val="00B511C3"/>
    <w:rsid w:val="00BD61D6"/>
    <w:rsid w:val="00C6406D"/>
    <w:rsid w:val="00D11414"/>
    <w:rsid w:val="00D12B20"/>
    <w:rsid w:val="00D75B80"/>
    <w:rsid w:val="00DB6BEC"/>
    <w:rsid w:val="00DF64D7"/>
    <w:rsid w:val="00F1590B"/>
    <w:rsid w:val="00F44934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176A-52B3-44EC-8276-8716FC9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200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64E18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0A047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76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2018-03-13T14:39:00Z</cp:lastPrinted>
  <dcterms:created xsi:type="dcterms:W3CDTF">2021-02-10T10:51:00Z</dcterms:created>
  <dcterms:modified xsi:type="dcterms:W3CDTF">2021-02-10T10:51:00Z</dcterms:modified>
</cp:coreProperties>
</file>